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B25B6" w14:textId="77777777" w:rsidR="00BB4906" w:rsidRDefault="00BB4906" w:rsidP="00BB4906">
      <w:r>
        <w:t>Objections to the Final Proposal for the Custer Gallatin National Forest Plan Revision</w:t>
      </w:r>
    </w:p>
    <w:p w14:paraId="2B2298D3" w14:textId="77777777" w:rsidR="00BB4906" w:rsidRDefault="00BB4906" w:rsidP="00BB4906">
      <w:r>
        <w:t>Mary Erickson, Forest Supervisor</w:t>
      </w:r>
    </w:p>
    <w:p w14:paraId="694DAB18" w14:textId="77777777" w:rsidR="00BB4906" w:rsidRDefault="00BB4906" w:rsidP="00BB4906"/>
    <w:p w14:paraId="63A9ACC1" w14:textId="77777777" w:rsidR="00BB4906" w:rsidRDefault="00BB4906" w:rsidP="00BB4906">
      <w:r>
        <w:t xml:space="preserve">Submitted by Nancy </w:t>
      </w:r>
      <w:proofErr w:type="spellStart"/>
      <w:r>
        <w:t>Ostlie</w:t>
      </w:r>
      <w:proofErr w:type="spellEnd"/>
      <w:r>
        <w:t xml:space="preserve">, 263 Painted Hills Rd., Bozeman MT </w:t>
      </w:r>
      <w:proofErr w:type="gramStart"/>
      <w:r>
        <w:t>59715  ph</w:t>
      </w:r>
      <w:proofErr w:type="gramEnd"/>
      <w:r>
        <w:t xml:space="preserve">. 406-556-8118  email:  </w:t>
      </w:r>
      <w:hyperlink r:id="rId5" w:history="1">
        <w:r w:rsidRPr="0062744F">
          <w:rPr>
            <w:rStyle w:val="Hyperlink"/>
          </w:rPr>
          <w:t>nancyostlie@gmail.com</w:t>
        </w:r>
      </w:hyperlink>
    </w:p>
    <w:p w14:paraId="7F555DAC" w14:textId="77777777" w:rsidR="00BB4906" w:rsidRDefault="00BB4906" w:rsidP="00BB4906"/>
    <w:p w14:paraId="08F78F77" w14:textId="77777777" w:rsidR="00BB4906" w:rsidRDefault="00BB4906" w:rsidP="00BB4906"/>
    <w:p w14:paraId="1C478500" w14:textId="77777777" w:rsidR="00BB4906" w:rsidRPr="00BC0FA1" w:rsidRDefault="00BB4906" w:rsidP="00BB4906">
      <w:pPr>
        <w:rPr>
          <w:b/>
        </w:rPr>
      </w:pPr>
      <w:r w:rsidRPr="00BC0FA1">
        <w:rPr>
          <w:b/>
        </w:rPr>
        <w:t xml:space="preserve">Please specify whether this objection is to the Custer Gallatin Land Management Plan or the Regional Forester’s list of species of conservation concern (SCC) by checking the applicable box: </w:t>
      </w:r>
    </w:p>
    <w:p w14:paraId="7EC61063" w14:textId="751A7933" w:rsidR="00BB4906" w:rsidRPr="008A51B8" w:rsidRDefault="00BB4906" w:rsidP="00BB4906">
      <w:pPr>
        <w:pStyle w:val="ListParagraph"/>
        <w:tabs>
          <w:tab w:val="left" w:pos="8820"/>
        </w:tabs>
        <w:spacing w:line="259" w:lineRule="auto"/>
        <w:rPr>
          <w:b/>
        </w:rPr>
      </w:pPr>
      <w:r>
        <w:rPr>
          <w:b/>
        </w:rPr>
        <w:t xml:space="preserve"> Land Management Plan</w:t>
      </w:r>
    </w:p>
    <w:p w14:paraId="0F6F996F" w14:textId="20B845FD" w:rsidR="00BB4906" w:rsidRPr="008A51B8" w:rsidRDefault="00A8451E" w:rsidP="00BB4906">
      <w:pPr>
        <w:spacing w:line="259" w:lineRule="auto"/>
        <w:ind w:left="360"/>
      </w:pPr>
      <w:r>
        <w:rPr>
          <w:rFonts w:ascii="MT Extra" w:hAnsi="MT Extra" w:cs="MT Extra"/>
          <w:b/>
        </w:rPr>
        <w:t></w:t>
      </w:r>
      <w:r>
        <w:rPr>
          <w:rFonts w:ascii="MT Extra" w:hAnsi="MT Extra" w:cs="MT Extra"/>
          <w:b/>
        </w:rPr>
        <w:t></w:t>
      </w:r>
      <w:r>
        <w:rPr>
          <w:rFonts w:ascii="MT Extra" w:hAnsi="MT Extra" w:cs="MT Extra"/>
          <w:b/>
        </w:rPr>
        <w:t></w:t>
      </w:r>
      <w:r>
        <w:rPr>
          <w:rFonts w:ascii="MT Extra" w:hAnsi="MT Extra" w:cs="MT Extra"/>
          <w:b/>
        </w:rPr>
        <w:t></w:t>
      </w:r>
      <w:r>
        <w:rPr>
          <w:rFonts w:ascii="MT Extra" w:hAnsi="MT Extra" w:cs="MT Extra"/>
          <w:b/>
        </w:rPr>
        <w:t></w:t>
      </w:r>
      <w:bookmarkStart w:id="0" w:name="_GoBack"/>
      <w:bookmarkEnd w:id="0"/>
      <w:r w:rsidR="00BB4906">
        <w:rPr>
          <w:rFonts w:ascii="MT Extra" w:hAnsi="MT Extra" w:cs="MT Extra"/>
          <w:b/>
        </w:rPr>
        <w:t></w:t>
      </w:r>
      <w:r w:rsidR="00BB4906">
        <w:rPr>
          <w:b/>
        </w:rPr>
        <w:t>R</w:t>
      </w:r>
      <w:r w:rsidR="00BB4906" w:rsidRPr="008D5B76">
        <w:rPr>
          <w:b/>
        </w:rPr>
        <w:t>egional Forester’s List of SCC</w:t>
      </w:r>
    </w:p>
    <w:p w14:paraId="475DE75A" w14:textId="77777777" w:rsidR="00BB4906" w:rsidRDefault="00BB4906" w:rsidP="00BB4906">
      <w:pPr>
        <w:rPr>
          <w:b/>
          <w:u w:val="single"/>
        </w:rPr>
      </w:pPr>
    </w:p>
    <w:p w14:paraId="78815217" w14:textId="77777777" w:rsidR="00BB4906" w:rsidRDefault="00BB4906" w:rsidP="00BB4906"/>
    <w:p w14:paraId="143739DD" w14:textId="77777777" w:rsidR="00BB4906" w:rsidRDefault="00BB4906" w:rsidP="00BB4906"/>
    <w:p w14:paraId="25B3905B" w14:textId="77777777" w:rsidR="00BB4906" w:rsidRDefault="00BB4906" w:rsidP="00436573">
      <w:r>
        <w:t>Standing: I have previously commented on the Draft Plan in March 2019, May 2019, and June 2019. I have sent other letters to the Plan Revision Team prior to the release of the Draft Plan. I have attended public meetings hosted by the CGNF and commented extensively, and my family and I recreate regularly in the lands involved (as we will do this very afternoon again). As leader of Great Old Broads for Wilderness, I have devoted my time and attention consistently since 2012 to the subject issues, on behalf of hundreds of Wilderness conservation supporters.</w:t>
      </w:r>
    </w:p>
    <w:p w14:paraId="74B5A7F5" w14:textId="77777777" w:rsidR="00BB4906" w:rsidRDefault="00BB4906" w:rsidP="00436573"/>
    <w:p w14:paraId="77F944FB" w14:textId="77777777" w:rsidR="00436573" w:rsidRDefault="00436573" w:rsidP="00436573">
      <w:r>
        <w:t xml:space="preserve">Separate objection regarding the Regional Forester not listing </w:t>
      </w:r>
      <w:r w:rsidRPr="00925927">
        <w:rPr>
          <w:b/>
        </w:rPr>
        <w:t>Bison as a species of conservation concern:</w:t>
      </w:r>
    </w:p>
    <w:p w14:paraId="30D84F70" w14:textId="77777777" w:rsidR="00436573" w:rsidRPr="0098390E" w:rsidRDefault="00436573" w:rsidP="00436573">
      <w:pPr>
        <w:spacing w:before="100" w:beforeAutospacing="1" w:after="100" w:afterAutospacing="1"/>
        <w:rPr>
          <w:rFonts w:ascii="Times" w:hAnsi="Times" w:cs="Times New Roman"/>
          <w:sz w:val="20"/>
          <w:szCs w:val="20"/>
        </w:rPr>
      </w:pPr>
      <w:r w:rsidRPr="0098390E">
        <w:rPr>
          <w:rFonts w:ascii="Cambria" w:hAnsi="Cambria" w:cs="Times New Roman"/>
          <w:sz w:val="22"/>
          <w:szCs w:val="22"/>
        </w:rPr>
        <w:t xml:space="preserve">The Forest Service must “stop the practice of reflexively acquiescing to state claims of wildlife authority” and follow your duty to provide for diversity and viability of native species including American bison. Martin </w:t>
      </w:r>
      <w:proofErr w:type="spellStart"/>
      <w:r w:rsidRPr="0098390E">
        <w:rPr>
          <w:rFonts w:ascii="Cambria" w:hAnsi="Cambria" w:cs="Times New Roman"/>
          <w:sz w:val="22"/>
          <w:szCs w:val="22"/>
        </w:rPr>
        <w:t>Nie</w:t>
      </w:r>
      <w:proofErr w:type="spellEnd"/>
      <w:r w:rsidRPr="0098390E">
        <w:rPr>
          <w:rFonts w:ascii="Cambria" w:hAnsi="Cambria" w:cs="Times New Roman"/>
          <w:sz w:val="22"/>
          <w:szCs w:val="22"/>
        </w:rPr>
        <w:t xml:space="preserve"> et al., </w:t>
      </w:r>
      <w:r w:rsidRPr="0098390E">
        <w:rPr>
          <w:rFonts w:ascii="Cambria" w:hAnsi="Cambria" w:cs="Times New Roman"/>
          <w:i/>
          <w:iCs/>
          <w:sz w:val="22"/>
          <w:szCs w:val="22"/>
        </w:rPr>
        <w:t>Fish and Wildlife Management on Federal Lands: Debunking State Supremacy</w:t>
      </w:r>
      <w:r w:rsidRPr="0098390E">
        <w:rPr>
          <w:rFonts w:ascii="Cambria" w:hAnsi="Cambria" w:cs="Times New Roman"/>
          <w:sz w:val="22"/>
          <w:szCs w:val="22"/>
        </w:rPr>
        <w:t xml:space="preserve">, 47 Environmental Law 797, 905 (2017). </w:t>
      </w:r>
    </w:p>
    <w:p w14:paraId="756C5812" w14:textId="77777777" w:rsidR="00436573" w:rsidRPr="00925927" w:rsidRDefault="00436573" w:rsidP="00436573">
      <w:pPr>
        <w:spacing w:before="100" w:beforeAutospacing="1" w:after="100" w:afterAutospacing="1"/>
        <w:rPr>
          <w:rFonts w:ascii="Times" w:hAnsi="Times" w:cs="Times New Roman"/>
          <w:sz w:val="20"/>
          <w:szCs w:val="20"/>
        </w:rPr>
      </w:pPr>
      <w:r w:rsidRPr="00925927">
        <w:rPr>
          <w:rFonts w:ascii="Cambria" w:hAnsi="Cambria" w:cs="Times New Roman"/>
          <w:sz w:val="22"/>
          <w:szCs w:val="22"/>
        </w:rPr>
        <w:t xml:space="preserve">Forest Service management decisions restricting and impeding American bison’s natural migrations are in conflict with National Forest planning rule requirements to use the best available scientific information, restore habitat connectivity, and provide for diversity and viability of distinct migratory herds on our National Forests. </w:t>
      </w:r>
    </w:p>
    <w:p w14:paraId="587BA951" w14:textId="77777777" w:rsidR="00436573" w:rsidRPr="00925927" w:rsidRDefault="00436573" w:rsidP="00436573">
      <w:pPr>
        <w:spacing w:before="100" w:beforeAutospacing="1" w:after="100" w:afterAutospacing="1"/>
        <w:rPr>
          <w:rFonts w:ascii="Times" w:hAnsi="Times" w:cs="Times New Roman"/>
          <w:sz w:val="20"/>
          <w:szCs w:val="20"/>
        </w:rPr>
      </w:pPr>
      <w:r w:rsidRPr="00925927">
        <w:rPr>
          <w:rFonts w:ascii="Cambria" w:hAnsi="Cambria" w:cs="Times New Roman"/>
          <w:sz w:val="22"/>
          <w:szCs w:val="22"/>
        </w:rPr>
        <w:t xml:space="preserve">The record evidence of the Forest Service evaluating the agency’s criteria and factors threatening the long-term persistence and diversity of genetically distinct and unique bison subpopulations in the Custer Gallatin planning area is missing and needs to be publicly disclosed. </w:t>
      </w:r>
    </w:p>
    <w:p w14:paraId="1B1B6F28" w14:textId="77777777" w:rsidR="00436573" w:rsidRDefault="00436573" w:rsidP="00436573">
      <w:pPr>
        <w:spacing w:before="100" w:beforeAutospacing="1" w:after="100" w:afterAutospacing="1"/>
        <w:rPr>
          <w:rFonts w:ascii="Cambria" w:hAnsi="Cambria" w:cs="Times New Roman"/>
          <w:sz w:val="22"/>
          <w:szCs w:val="22"/>
        </w:rPr>
      </w:pPr>
      <w:r w:rsidRPr="00925927">
        <w:rPr>
          <w:rFonts w:ascii="Cambria" w:hAnsi="Cambria" w:cs="Times New Roman"/>
          <w:sz w:val="22"/>
          <w:szCs w:val="22"/>
        </w:rPr>
        <w:t xml:space="preserve">Cumulative stressors curtailing the natural range of migratory bison, fragmented habitat, government permitted actions disrupting connectivity to habitat, cattle grazing allotments, fencing schemes in migration corridors, and the uncertainty of rapid climate change, extended drought, and large-scale fires in shifting bison range into intolerant “management zones” combined with a substantial decrease in the Central bison herd, is strong evidence for designating American bison a species of conservation concern on our National Forests. </w:t>
      </w:r>
    </w:p>
    <w:p w14:paraId="06840622" w14:textId="77777777" w:rsidR="00BB4906" w:rsidRDefault="00BB4906" w:rsidP="00436573">
      <w:pPr>
        <w:spacing w:before="100" w:beforeAutospacing="1" w:after="100" w:afterAutospacing="1"/>
        <w:rPr>
          <w:rFonts w:ascii="Cambria" w:hAnsi="Cambria" w:cs="Times New Roman"/>
          <w:sz w:val="22"/>
          <w:szCs w:val="22"/>
        </w:rPr>
      </w:pPr>
    </w:p>
    <w:p w14:paraId="11EC0D76" w14:textId="77777777" w:rsidR="00BB4906" w:rsidRDefault="00BB4906" w:rsidP="00BB4906">
      <w:pPr>
        <w:rPr>
          <w:rFonts w:eastAsia="Times New Roman" w:cs="Times New Roman"/>
        </w:rPr>
      </w:pPr>
      <w:proofErr w:type="spellStart"/>
      <w:r>
        <w:rPr>
          <w:rFonts w:ascii="NexusSansWebPro" w:eastAsia="Times New Roman" w:hAnsi="NexusSansWebPro" w:cs="Times New Roman"/>
          <w:color w:val="505050"/>
          <w:shd w:val="clear" w:color="auto" w:fill="FFFFFF"/>
        </w:rPr>
        <w:t>Nie</w:t>
      </w:r>
      <w:proofErr w:type="spellEnd"/>
      <w:r>
        <w:rPr>
          <w:rFonts w:ascii="NexusSansWebPro" w:eastAsia="Times New Roman" w:hAnsi="NexusSansWebPro" w:cs="Times New Roman"/>
          <w:color w:val="505050"/>
          <w:shd w:val="clear" w:color="auto" w:fill="FFFFFF"/>
        </w:rPr>
        <w:t xml:space="preserve">, Martin and Barns, Christopher and Haber, Jonathan and </w:t>
      </w:r>
      <w:proofErr w:type="spellStart"/>
      <w:r>
        <w:rPr>
          <w:rFonts w:ascii="NexusSansWebPro" w:eastAsia="Times New Roman" w:hAnsi="NexusSansWebPro" w:cs="Times New Roman"/>
          <w:color w:val="505050"/>
          <w:shd w:val="clear" w:color="auto" w:fill="FFFFFF"/>
        </w:rPr>
        <w:t>Lurman</w:t>
      </w:r>
      <w:proofErr w:type="spellEnd"/>
      <w:r>
        <w:rPr>
          <w:rFonts w:ascii="NexusSansWebPro" w:eastAsia="Times New Roman" w:hAnsi="NexusSansWebPro" w:cs="Times New Roman"/>
          <w:color w:val="505050"/>
          <w:shd w:val="clear" w:color="auto" w:fill="FFFFFF"/>
        </w:rPr>
        <w:t xml:space="preserve"> </w:t>
      </w:r>
      <w:proofErr w:type="spellStart"/>
      <w:r>
        <w:rPr>
          <w:rFonts w:ascii="NexusSansWebPro" w:eastAsia="Times New Roman" w:hAnsi="NexusSansWebPro" w:cs="Times New Roman"/>
          <w:color w:val="505050"/>
          <w:shd w:val="clear" w:color="auto" w:fill="FFFFFF"/>
        </w:rPr>
        <w:t>Joly</w:t>
      </w:r>
      <w:proofErr w:type="spellEnd"/>
      <w:r>
        <w:rPr>
          <w:rFonts w:ascii="NexusSansWebPro" w:eastAsia="Times New Roman" w:hAnsi="NexusSansWebPro" w:cs="Times New Roman"/>
          <w:color w:val="505050"/>
          <w:shd w:val="clear" w:color="auto" w:fill="FFFFFF"/>
        </w:rPr>
        <w:t xml:space="preserve">, Julie and Pitt, Kenneth and </w:t>
      </w:r>
      <w:proofErr w:type="spellStart"/>
      <w:r>
        <w:rPr>
          <w:rFonts w:ascii="NexusSansWebPro" w:eastAsia="Times New Roman" w:hAnsi="NexusSansWebPro" w:cs="Times New Roman"/>
          <w:color w:val="505050"/>
          <w:shd w:val="clear" w:color="auto" w:fill="FFFFFF"/>
        </w:rPr>
        <w:t>Zellmer</w:t>
      </w:r>
      <w:proofErr w:type="spellEnd"/>
      <w:r>
        <w:rPr>
          <w:rFonts w:ascii="NexusSansWebPro" w:eastAsia="Times New Roman" w:hAnsi="NexusSansWebPro" w:cs="Times New Roman"/>
          <w:color w:val="505050"/>
          <w:shd w:val="clear" w:color="auto" w:fill="FFFFFF"/>
        </w:rPr>
        <w:t>, Sandra B., Fish and Wildlife Management on Federal Lands: Debunking State Supremacy (June 5, 2017). Environmental Law, Vol. 47, No. 4, 2017, Available at SSRN:</w:t>
      </w:r>
      <w:r>
        <w:rPr>
          <w:rStyle w:val="apple-converted-space"/>
          <w:rFonts w:ascii="NexusSansWebPro" w:eastAsia="Times New Roman" w:hAnsi="NexusSansWebPro" w:cs="Times New Roman"/>
          <w:color w:val="505050"/>
          <w:shd w:val="clear" w:color="auto" w:fill="FFFFFF"/>
        </w:rPr>
        <w:t> </w:t>
      </w:r>
      <w:r>
        <w:rPr>
          <w:rFonts w:eastAsia="Times New Roman" w:cs="Times New Roman"/>
        </w:rPr>
        <w:fldChar w:fldCharType="begin"/>
      </w:r>
      <w:r>
        <w:rPr>
          <w:rFonts w:eastAsia="Times New Roman" w:cs="Times New Roman"/>
        </w:rPr>
        <w:instrText xml:space="preserve"> HYPERLINK "https://ssrn.com/abstract=2980807" \t "_blank" </w:instrText>
      </w:r>
      <w:r>
        <w:rPr>
          <w:rFonts w:eastAsia="Times New Roman" w:cs="Times New Roman"/>
        </w:rPr>
      </w:r>
      <w:r>
        <w:rPr>
          <w:rFonts w:eastAsia="Times New Roman" w:cs="Times New Roman"/>
        </w:rPr>
        <w:fldChar w:fldCharType="separate"/>
      </w:r>
      <w:r>
        <w:rPr>
          <w:rStyle w:val="Hyperlink"/>
          <w:rFonts w:ascii="NexusSansWebPro" w:eastAsia="Times New Roman" w:hAnsi="NexusSansWebPro" w:cs="Times New Roman"/>
          <w:color w:val="505050"/>
        </w:rPr>
        <w:t>https://ssrn.com/abstract=2980807</w:t>
      </w:r>
      <w:r>
        <w:rPr>
          <w:rFonts w:eastAsia="Times New Roman" w:cs="Times New Roman"/>
        </w:rPr>
        <w:fldChar w:fldCharType="end"/>
      </w:r>
    </w:p>
    <w:p w14:paraId="27CD29CE" w14:textId="77777777" w:rsidR="00BB4906" w:rsidRPr="00925927" w:rsidRDefault="00BB4906" w:rsidP="00436573">
      <w:pPr>
        <w:spacing w:before="100" w:beforeAutospacing="1" w:after="100" w:afterAutospacing="1"/>
        <w:rPr>
          <w:rFonts w:ascii="Times" w:hAnsi="Times" w:cs="Times New Roman"/>
          <w:sz w:val="20"/>
          <w:szCs w:val="20"/>
        </w:rPr>
      </w:pPr>
    </w:p>
    <w:p w14:paraId="04C997AF" w14:textId="77777777" w:rsidR="008531D0" w:rsidRDefault="008531D0"/>
    <w:sectPr w:rsidR="008531D0" w:rsidSect="008531D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MT Extra">
    <w:panose1 w:val="05050102010205020202"/>
    <w:charset w:val="02"/>
    <w:family w:val="auto"/>
    <w:pitch w:val="variable"/>
    <w:sig w:usb0="00000003" w:usb1="10000000" w:usb2="00000000" w:usb3="00000000" w:csb0="80000001" w:csb1="00000000"/>
  </w:font>
  <w:font w:name="Times">
    <w:panose1 w:val="02000500000000000000"/>
    <w:charset w:val="00"/>
    <w:family w:val="auto"/>
    <w:pitch w:val="variable"/>
    <w:sig w:usb0="00000003" w:usb1="00000000" w:usb2="00000000" w:usb3="00000000" w:csb0="00000001" w:csb1="00000000"/>
  </w:font>
  <w:font w:name="NexusSansWebPro">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573"/>
    <w:rsid w:val="003A48DB"/>
    <w:rsid w:val="00436573"/>
    <w:rsid w:val="006E45C1"/>
    <w:rsid w:val="008531D0"/>
    <w:rsid w:val="00A8451E"/>
    <w:rsid w:val="00BB49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09BFB7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4906"/>
    <w:rPr>
      <w:color w:val="0000FF" w:themeColor="hyperlink"/>
      <w:u w:val="single"/>
    </w:rPr>
  </w:style>
  <w:style w:type="paragraph" w:styleId="ListParagraph">
    <w:name w:val="List Paragraph"/>
    <w:basedOn w:val="Normal"/>
    <w:uiPriority w:val="34"/>
    <w:qFormat/>
    <w:rsid w:val="00BB4906"/>
    <w:pPr>
      <w:ind w:left="720"/>
      <w:contextualSpacing/>
    </w:pPr>
  </w:style>
  <w:style w:type="character" w:customStyle="1" w:styleId="apple-converted-space">
    <w:name w:val="apple-converted-space"/>
    <w:basedOn w:val="DefaultParagraphFont"/>
    <w:rsid w:val="00BB490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4906"/>
    <w:rPr>
      <w:color w:val="0000FF" w:themeColor="hyperlink"/>
      <w:u w:val="single"/>
    </w:rPr>
  </w:style>
  <w:style w:type="paragraph" w:styleId="ListParagraph">
    <w:name w:val="List Paragraph"/>
    <w:basedOn w:val="Normal"/>
    <w:uiPriority w:val="34"/>
    <w:qFormat/>
    <w:rsid w:val="00BB4906"/>
    <w:pPr>
      <w:ind w:left="720"/>
      <w:contextualSpacing/>
    </w:pPr>
  </w:style>
  <w:style w:type="character" w:customStyle="1" w:styleId="apple-converted-space">
    <w:name w:val="apple-converted-space"/>
    <w:basedOn w:val="DefaultParagraphFont"/>
    <w:rsid w:val="00BB4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nancyostlie@gmail.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459</Words>
  <Characters>2618</Characters>
  <Application>Microsoft Macintosh Word</Application>
  <DocSecurity>0</DocSecurity>
  <Lines>21</Lines>
  <Paragraphs>6</Paragraphs>
  <ScaleCrop>false</ScaleCrop>
  <Company/>
  <LinksUpToDate>false</LinksUpToDate>
  <CharactersWithSpaces>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dc:creator>
  <cp:keywords/>
  <dc:description/>
  <cp:lastModifiedBy>Nancy</cp:lastModifiedBy>
  <cp:revision>3</cp:revision>
  <dcterms:created xsi:type="dcterms:W3CDTF">2020-09-04T22:15:00Z</dcterms:created>
  <dcterms:modified xsi:type="dcterms:W3CDTF">2020-09-05T04:53:00Z</dcterms:modified>
</cp:coreProperties>
</file>